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5A" w:rsidRPr="00921CEB" w:rsidRDefault="00782A4F" w:rsidP="00921CEB">
      <w:pPr>
        <w:tabs>
          <w:tab w:val="left" w:pos="5420"/>
        </w:tabs>
        <w:spacing w:line="360" w:lineRule="auto"/>
        <w:ind w:left="360"/>
        <w:jc w:val="center"/>
        <w:rPr>
          <w:rFonts w:ascii="Comic Sans MS" w:hAnsi="Comic Sans MS" w:cs="Times New Roman"/>
          <w:b/>
          <w:i/>
          <w:sz w:val="32"/>
          <w:szCs w:val="32"/>
        </w:rPr>
      </w:pPr>
      <w:r>
        <w:rPr>
          <w:rFonts w:ascii="Comic Sans MS" w:hAnsi="Comic Sans MS" w:cs="Times New Roman"/>
          <w:b/>
          <w:i/>
          <w:sz w:val="32"/>
          <w:szCs w:val="32"/>
        </w:rPr>
        <w:t>Технология опыта</w:t>
      </w:r>
    </w:p>
    <w:p w:rsidR="003D7E5A" w:rsidRPr="008D269C" w:rsidRDefault="003D7E5A" w:rsidP="00F520A0">
      <w:pPr>
        <w:suppressAutoHyphens/>
        <w:ind w:left="360" w:right="1584"/>
        <w:jc w:val="center"/>
        <w:rPr>
          <w:b/>
          <w:sz w:val="28"/>
        </w:rPr>
      </w:pPr>
      <w:r w:rsidRPr="008D269C">
        <w:rPr>
          <w:b/>
          <w:sz w:val="28"/>
        </w:rPr>
        <w:t xml:space="preserve">Этапы </w:t>
      </w:r>
      <w:r w:rsidR="00921CEB" w:rsidRPr="008D269C">
        <w:rPr>
          <w:b/>
          <w:sz w:val="28"/>
        </w:rPr>
        <w:t>формирования жизнеутверждающих идеалов у детей группы риска</w:t>
      </w:r>
    </w:p>
    <w:p w:rsidR="003D7E5A" w:rsidRPr="00F520A0" w:rsidRDefault="003D7E5A" w:rsidP="00F520A0">
      <w:pPr>
        <w:pStyle w:val="2"/>
        <w:spacing w:after="0" w:line="276" w:lineRule="auto"/>
        <w:ind w:firstLine="709"/>
        <w:jc w:val="both"/>
        <w:rPr>
          <w:i/>
          <w:sz w:val="27"/>
          <w:szCs w:val="27"/>
        </w:rPr>
      </w:pPr>
      <w:r w:rsidRPr="00F520A0">
        <w:rPr>
          <w:b/>
          <w:i/>
          <w:sz w:val="27"/>
          <w:szCs w:val="27"/>
        </w:rPr>
        <w:t>Подготовительный</w:t>
      </w:r>
      <w:r w:rsidRPr="00F520A0">
        <w:rPr>
          <w:i/>
          <w:sz w:val="27"/>
          <w:szCs w:val="27"/>
        </w:rPr>
        <w:t xml:space="preserve"> (аналитико-прогностический) </w:t>
      </w:r>
      <w:r w:rsidRPr="00F520A0">
        <w:rPr>
          <w:b/>
          <w:i/>
          <w:sz w:val="27"/>
          <w:szCs w:val="27"/>
        </w:rPr>
        <w:t>этап</w:t>
      </w:r>
      <w:r w:rsidRPr="00F520A0">
        <w:rPr>
          <w:i/>
          <w:sz w:val="27"/>
          <w:szCs w:val="27"/>
        </w:rPr>
        <w:t xml:space="preserve"> - предполагает анализ состояния готовности педагогического коллектива  к </w:t>
      </w:r>
      <w:r w:rsidR="00921CEB" w:rsidRPr="00F520A0">
        <w:rPr>
          <w:i/>
          <w:sz w:val="27"/>
          <w:szCs w:val="27"/>
        </w:rPr>
        <w:t>взаимодействию с детьми группы риска</w:t>
      </w:r>
      <w:r w:rsidRPr="00F520A0">
        <w:rPr>
          <w:i/>
          <w:sz w:val="27"/>
          <w:szCs w:val="27"/>
        </w:rPr>
        <w:t xml:space="preserve">; разработку развернутой программы </w:t>
      </w:r>
      <w:r w:rsidR="00921CEB" w:rsidRPr="00F520A0">
        <w:rPr>
          <w:i/>
          <w:sz w:val="27"/>
          <w:szCs w:val="27"/>
        </w:rPr>
        <w:t>воспитательной деятельности</w:t>
      </w:r>
      <w:r w:rsidRPr="00F520A0">
        <w:rPr>
          <w:i/>
          <w:sz w:val="27"/>
          <w:szCs w:val="27"/>
        </w:rPr>
        <w:t>, с постановкой целей, задач, прогнозированием ожидаемых результатов.</w:t>
      </w:r>
    </w:p>
    <w:p w:rsidR="003D7E5A" w:rsidRPr="00F520A0" w:rsidRDefault="003D7E5A" w:rsidP="00F520A0">
      <w:pPr>
        <w:tabs>
          <w:tab w:val="left" w:pos="720"/>
        </w:tabs>
        <w:suppressAutoHyphens/>
        <w:spacing w:after="0"/>
        <w:ind w:firstLine="709"/>
        <w:jc w:val="both"/>
        <w:rPr>
          <w:i/>
          <w:sz w:val="27"/>
          <w:szCs w:val="27"/>
        </w:rPr>
      </w:pPr>
      <w:r w:rsidRPr="00F520A0">
        <w:rPr>
          <w:b/>
          <w:i/>
          <w:sz w:val="27"/>
          <w:szCs w:val="27"/>
        </w:rPr>
        <w:t>Диагностический</w:t>
      </w:r>
      <w:r w:rsidRPr="00F520A0">
        <w:rPr>
          <w:i/>
          <w:sz w:val="27"/>
          <w:szCs w:val="27"/>
        </w:rPr>
        <w:t xml:space="preserve"> (констатирующий) </w:t>
      </w:r>
      <w:r w:rsidRPr="00F520A0">
        <w:rPr>
          <w:b/>
          <w:i/>
          <w:sz w:val="27"/>
          <w:szCs w:val="27"/>
        </w:rPr>
        <w:t>этап</w:t>
      </w:r>
      <w:r w:rsidRPr="00F520A0">
        <w:rPr>
          <w:i/>
          <w:sz w:val="27"/>
          <w:szCs w:val="27"/>
        </w:rPr>
        <w:t xml:space="preserve"> – </w:t>
      </w:r>
      <w:r w:rsidR="00921CEB" w:rsidRPr="00F520A0">
        <w:rPr>
          <w:i/>
          <w:sz w:val="27"/>
          <w:szCs w:val="27"/>
        </w:rPr>
        <w:t>направлен на</w:t>
      </w:r>
      <w:r w:rsidRPr="00F520A0">
        <w:rPr>
          <w:i/>
          <w:sz w:val="27"/>
          <w:szCs w:val="27"/>
        </w:rPr>
        <w:t xml:space="preserve"> углубленное изучение социальной инфраструктуры поселка, социального паспорта </w:t>
      </w:r>
      <w:r w:rsidR="00921CEB" w:rsidRPr="00F520A0">
        <w:rPr>
          <w:i/>
          <w:sz w:val="27"/>
          <w:szCs w:val="27"/>
        </w:rPr>
        <w:t>школы</w:t>
      </w:r>
      <w:r w:rsidRPr="00F520A0">
        <w:rPr>
          <w:i/>
          <w:sz w:val="27"/>
          <w:szCs w:val="27"/>
        </w:rPr>
        <w:t xml:space="preserve">, анализ склонности воспитанников к отклоняющемуся поведению, ценностных установок детей, особенностей детско-родительских отношений и семейно-бытовой сферы несовершеннолетних, проведение семинаров по </w:t>
      </w:r>
      <w:r w:rsidR="00921CEB" w:rsidRPr="00F520A0">
        <w:rPr>
          <w:i/>
          <w:sz w:val="27"/>
          <w:szCs w:val="27"/>
        </w:rPr>
        <w:t xml:space="preserve">актуальным </w:t>
      </w:r>
      <w:r w:rsidRPr="00F520A0">
        <w:rPr>
          <w:i/>
          <w:sz w:val="27"/>
          <w:szCs w:val="27"/>
        </w:rPr>
        <w:t xml:space="preserve">направлениям </w:t>
      </w:r>
      <w:r w:rsidR="00921CEB" w:rsidRPr="00F520A0">
        <w:rPr>
          <w:i/>
          <w:sz w:val="27"/>
          <w:szCs w:val="27"/>
        </w:rPr>
        <w:t xml:space="preserve">воспитательной </w:t>
      </w:r>
      <w:r w:rsidRPr="00F520A0">
        <w:rPr>
          <w:i/>
          <w:sz w:val="27"/>
          <w:szCs w:val="27"/>
        </w:rPr>
        <w:t>деятельности, разработка технологической модели формирования жизнеутверждающих идеалов у детей категории социального риска.</w:t>
      </w:r>
    </w:p>
    <w:p w:rsidR="003D7E5A" w:rsidRPr="00F520A0" w:rsidRDefault="003D7E5A" w:rsidP="00F520A0">
      <w:pPr>
        <w:tabs>
          <w:tab w:val="left" w:pos="720"/>
        </w:tabs>
        <w:suppressAutoHyphens/>
        <w:spacing w:after="0"/>
        <w:ind w:firstLine="709"/>
        <w:jc w:val="both"/>
        <w:rPr>
          <w:i/>
          <w:sz w:val="27"/>
          <w:szCs w:val="27"/>
        </w:rPr>
      </w:pPr>
      <w:r w:rsidRPr="00F520A0">
        <w:rPr>
          <w:b/>
          <w:i/>
          <w:sz w:val="27"/>
          <w:szCs w:val="27"/>
        </w:rPr>
        <w:t xml:space="preserve">Этап внедрения </w:t>
      </w:r>
      <w:r w:rsidR="00921CEB" w:rsidRPr="00F520A0">
        <w:rPr>
          <w:b/>
          <w:i/>
          <w:sz w:val="27"/>
          <w:szCs w:val="27"/>
        </w:rPr>
        <w:t>модели</w:t>
      </w:r>
      <w:r w:rsidR="00921CEB" w:rsidRPr="00F520A0">
        <w:rPr>
          <w:i/>
          <w:sz w:val="27"/>
          <w:szCs w:val="27"/>
        </w:rPr>
        <w:t xml:space="preserve"> формирования жизнеутверждающих идеалов у детей группы риска</w:t>
      </w:r>
      <w:r w:rsidRPr="00F520A0">
        <w:rPr>
          <w:i/>
          <w:sz w:val="27"/>
          <w:szCs w:val="27"/>
        </w:rPr>
        <w:t xml:space="preserve"> </w:t>
      </w:r>
      <w:r w:rsidR="00864D46" w:rsidRPr="00F520A0">
        <w:rPr>
          <w:i/>
          <w:sz w:val="27"/>
          <w:szCs w:val="27"/>
        </w:rPr>
        <w:t>–</w:t>
      </w:r>
      <w:r w:rsidRPr="00F520A0">
        <w:rPr>
          <w:i/>
          <w:sz w:val="27"/>
          <w:szCs w:val="27"/>
        </w:rPr>
        <w:t xml:space="preserve"> </w:t>
      </w:r>
      <w:r w:rsidR="00864D46" w:rsidRPr="00F520A0">
        <w:rPr>
          <w:i/>
          <w:sz w:val="27"/>
          <w:szCs w:val="27"/>
        </w:rPr>
        <w:t xml:space="preserve">разработка и реализация программно-методического обеспечения формирования жизнеутверждающих идеалов у детей группы риска, </w:t>
      </w:r>
      <w:r w:rsidRPr="00F520A0">
        <w:rPr>
          <w:i/>
          <w:sz w:val="27"/>
          <w:szCs w:val="27"/>
        </w:rPr>
        <w:t xml:space="preserve">выявление  </w:t>
      </w:r>
      <w:r w:rsidR="00864D46" w:rsidRPr="00F520A0">
        <w:rPr>
          <w:i/>
          <w:sz w:val="27"/>
          <w:szCs w:val="27"/>
        </w:rPr>
        <w:t xml:space="preserve">и анализ </w:t>
      </w:r>
      <w:r w:rsidRPr="00F520A0">
        <w:rPr>
          <w:i/>
          <w:sz w:val="27"/>
          <w:szCs w:val="27"/>
        </w:rPr>
        <w:t xml:space="preserve">промежуточных  результатов,  корректировка </w:t>
      </w:r>
      <w:r w:rsidR="00864D46" w:rsidRPr="00F520A0">
        <w:rPr>
          <w:i/>
          <w:sz w:val="27"/>
          <w:szCs w:val="27"/>
        </w:rPr>
        <w:t>модели</w:t>
      </w:r>
      <w:r w:rsidRPr="00F520A0">
        <w:rPr>
          <w:i/>
          <w:sz w:val="27"/>
          <w:szCs w:val="27"/>
        </w:rPr>
        <w:t xml:space="preserve">. </w:t>
      </w:r>
    </w:p>
    <w:p w:rsidR="003D7E5A" w:rsidRPr="00F520A0" w:rsidRDefault="003D7E5A" w:rsidP="00F520A0">
      <w:pPr>
        <w:tabs>
          <w:tab w:val="left" w:pos="720"/>
        </w:tabs>
        <w:suppressAutoHyphens/>
        <w:spacing w:after="0"/>
        <w:ind w:firstLine="709"/>
        <w:jc w:val="both"/>
        <w:rPr>
          <w:i/>
          <w:sz w:val="27"/>
          <w:szCs w:val="27"/>
        </w:rPr>
      </w:pPr>
      <w:r w:rsidRPr="00F520A0">
        <w:rPr>
          <w:b/>
          <w:i/>
          <w:sz w:val="27"/>
          <w:szCs w:val="27"/>
        </w:rPr>
        <w:t>Этап прогнозирования перспектив</w:t>
      </w:r>
      <w:r w:rsidRPr="00F520A0">
        <w:rPr>
          <w:i/>
          <w:sz w:val="27"/>
          <w:szCs w:val="27"/>
        </w:rPr>
        <w:t xml:space="preserve"> </w:t>
      </w:r>
      <w:r w:rsidR="00864D46" w:rsidRPr="00F520A0">
        <w:rPr>
          <w:i/>
          <w:sz w:val="27"/>
          <w:szCs w:val="27"/>
        </w:rPr>
        <w:t xml:space="preserve">воспитательной деятельности – </w:t>
      </w:r>
      <w:r w:rsidRPr="00F520A0">
        <w:rPr>
          <w:i/>
          <w:sz w:val="27"/>
          <w:szCs w:val="27"/>
        </w:rPr>
        <w:t xml:space="preserve">анализ результатов </w:t>
      </w:r>
      <w:r w:rsidR="00864D46" w:rsidRPr="00F520A0">
        <w:rPr>
          <w:i/>
          <w:sz w:val="27"/>
          <w:szCs w:val="27"/>
        </w:rPr>
        <w:t xml:space="preserve">реализации модели воспитания </w:t>
      </w:r>
      <w:r w:rsidRPr="00F520A0">
        <w:rPr>
          <w:i/>
          <w:sz w:val="27"/>
          <w:szCs w:val="27"/>
        </w:rPr>
        <w:t xml:space="preserve">с целью установления перспектив в развитии </w:t>
      </w:r>
      <w:r w:rsidR="00864D46" w:rsidRPr="00F520A0">
        <w:rPr>
          <w:i/>
          <w:sz w:val="27"/>
          <w:szCs w:val="27"/>
        </w:rPr>
        <w:t>образовательного учреждения</w:t>
      </w:r>
      <w:r w:rsidRPr="00F520A0">
        <w:rPr>
          <w:i/>
          <w:sz w:val="27"/>
          <w:szCs w:val="27"/>
        </w:rPr>
        <w:t xml:space="preserve">, определения дальнейших задач. </w:t>
      </w:r>
    </w:p>
    <w:p w:rsidR="00F520A0" w:rsidRDefault="00F520A0" w:rsidP="00F520A0">
      <w:pPr>
        <w:tabs>
          <w:tab w:val="left" w:pos="5420"/>
        </w:tabs>
        <w:spacing w:line="360" w:lineRule="auto"/>
        <w:ind w:left="360"/>
        <w:jc w:val="center"/>
        <w:rPr>
          <w:rFonts w:ascii="Comic Sans MS" w:hAnsi="Comic Sans MS" w:cs="Times New Roman"/>
          <w:b/>
          <w:i/>
          <w:sz w:val="32"/>
          <w:szCs w:val="32"/>
        </w:rPr>
      </w:pPr>
    </w:p>
    <w:p w:rsidR="00F520A0" w:rsidRDefault="00F520A0" w:rsidP="00F520A0">
      <w:pPr>
        <w:tabs>
          <w:tab w:val="left" w:pos="5420"/>
        </w:tabs>
        <w:spacing w:line="360" w:lineRule="auto"/>
        <w:ind w:left="360"/>
        <w:jc w:val="center"/>
        <w:rPr>
          <w:rFonts w:ascii="Comic Sans MS" w:hAnsi="Comic Sans MS" w:cs="Times New Roman"/>
          <w:b/>
          <w:i/>
          <w:sz w:val="32"/>
          <w:szCs w:val="32"/>
        </w:rPr>
      </w:pPr>
    </w:p>
    <w:p w:rsidR="00F520A0" w:rsidRDefault="00F520A0" w:rsidP="00F520A0">
      <w:pPr>
        <w:tabs>
          <w:tab w:val="left" w:pos="5420"/>
        </w:tabs>
        <w:spacing w:line="360" w:lineRule="auto"/>
        <w:ind w:left="360"/>
        <w:jc w:val="center"/>
        <w:rPr>
          <w:rFonts w:ascii="Comic Sans MS" w:hAnsi="Comic Sans MS" w:cs="Times New Roman"/>
          <w:b/>
          <w:i/>
          <w:sz w:val="32"/>
          <w:szCs w:val="32"/>
        </w:rPr>
      </w:pPr>
    </w:p>
    <w:p w:rsidR="003D7E5A" w:rsidRPr="008D269C" w:rsidRDefault="008D269C" w:rsidP="00F520A0">
      <w:pPr>
        <w:shd w:val="clear" w:color="auto" w:fill="FFFFFF"/>
        <w:spacing w:before="317"/>
        <w:ind w:left="360" w:right="58"/>
        <w:jc w:val="center"/>
      </w:pPr>
      <w:r w:rsidRPr="008D269C">
        <w:rPr>
          <w:b/>
          <w:bCs/>
          <w:iCs/>
          <w:color w:val="000000"/>
          <w:spacing w:val="5"/>
          <w:sz w:val="28"/>
          <w:szCs w:val="28"/>
        </w:rPr>
        <w:lastRenderedPageBreak/>
        <w:t>О</w:t>
      </w:r>
      <w:r w:rsidR="003D7E5A" w:rsidRPr="008D269C">
        <w:rPr>
          <w:b/>
          <w:bCs/>
          <w:iCs/>
          <w:color w:val="000000"/>
          <w:spacing w:val="5"/>
          <w:sz w:val="28"/>
          <w:szCs w:val="28"/>
        </w:rPr>
        <w:t>сновны</w:t>
      </w:r>
      <w:r w:rsidRPr="008D269C">
        <w:rPr>
          <w:b/>
          <w:bCs/>
          <w:iCs/>
          <w:color w:val="000000"/>
          <w:spacing w:val="5"/>
          <w:sz w:val="28"/>
          <w:szCs w:val="28"/>
        </w:rPr>
        <w:t>е</w:t>
      </w:r>
      <w:r w:rsidR="003D7E5A" w:rsidRPr="008D269C">
        <w:rPr>
          <w:b/>
          <w:bCs/>
          <w:iCs/>
          <w:color w:val="000000"/>
          <w:spacing w:val="5"/>
          <w:sz w:val="28"/>
          <w:szCs w:val="28"/>
        </w:rPr>
        <w:t xml:space="preserve"> направления </w:t>
      </w:r>
      <w:r w:rsidRPr="008D269C">
        <w:rPr>
          <w:b/>
          <w:bCs/>
          <w:iCs/>
          <w:color w:val="000000"/>
          <w:spacing w:val="5"/>
          <w:sz w:val="28"/>
          <w:szCs w:val="28"/>
        </w:rPr>
        <w:t>формирования жизнеутверждающих</w:t>
      </w:r>
      <w:r w:rsidRPr="008D269C">
        <w:rPr>
          <w:b/>
          <w:bCs/>
          <w:i/>
          <w:iCs/>
          <w:color w:val="000000"/>
          <w:spacing w:val="5"/>
          <w:sz w:val="28"/>
          <w:szCs w:val="28"/>
        </w:rPr>
        <w:t xml:space="preserve"> </w:t>
      </w:r>
      <w:r w:rsidRPr="008D269C">
        <w:rPr>
          <w:b/>
          <w:bCs/>
          <w:iCs/>
          <w:color w:val="000000"/>
          <w:spacing w:val="5"/>
          <w:sz w:val="28"/>
          <w:szCs w:val="28"/>
        </w:rPr>
        <w:t>идеалов у детей группы риска</w:t>
      </w:r>
    </w:p>
    <w:p w:rsidR="00F520A0" w:rsidRDefault="00F520A0" w:rsidP="00F520A0">
      <w:pPr>
        <w:shd w:val="clear" w:color="auto" w:fill="FFFFFF"/>
        <w:spacing w:after="0"/>
        <w:ind w:firstLine="916"/>
        <w:jc w:val="both"/>
        <w:rPr>
          <w:b/>
          <w:bCs/>
          <w:i/>
          <w:color w:val="000000"/>
          <w:spacing w:val="12"/>
          <w:sz w:val="27"/>
          <w:szCs w:val="27"/>
        </w:rPr>
      </w:pPr>
    </w:p>
    <w:p w:rsidR="003D7E5A" w:rsidRPr="00F520A0" w:rsidRDefault="003D7E5A" w:rsidP="00F520A0">
      <w:pPr>
        <w:shd w:val="clear" w:color="auto" w:fill="FFFFFF"/>
        <w:spacing w:after="0"/>
        <w:ind w:firstLine="916"/>
        <w:jc w:val="both"/>
        <w:rPr>
          <w:i/>
          <w:sz w:val="27"/>
          <w:szCs w:val="27"/>
        </w:rPr>
      </w:pPr>
      <w:r w:rsidRPr="00F520A0">
        <w:rPr>
          <w:b/>
          <w:bCs/>
          <w:i/>
          <w:color w:val="000000"/>
          <w:spacing w:val="12"/>
          <w:sz w:val="27"/>
          <w:szCs w:val="27"/>
        </w:rPr>
        <w:t xml:space="preserve">Первое направление </w:t>
      </w:r>
      <w:r w:rsidRPr="00F520A0">
        <w:rPr>
          <w:i/>
          <w:color w:val="000000"/>
          <w:spacing w:val="12"/>
          <w:sz w:val="27"/>
          <w:szCs w:val="27"/>
        </w:rPr>
        <w:t xml:space="preserve">связано с формированием у </w:t>
      </w:r>
      <w:proofErr w:type="spellStart"/>
      <w:r w:rsidRPr="00F520A0">
        <w:rPr>
          <w:i/>
          <w:color w:val="000000"/>
          <w:spacing w:val="3"/>
          <w:sz w:val="27"/>
          <w:szCs w:val="27"/>
        </w:rPr>
        <w:t>дезадаптированных</w:t>
      </w:r>
      <w:proofErr w:type="spellEnd"/>
      <w:r w:rsidRPr="00F520A0">
        <w:rPr>
          <w:i/>
          <w:color w:val="000000"/>
          <w:spacing w:val="3"/>
          <w:sz w:val="27"/>
          <w:szCs w:val="27"/>
        </w:rPr>
        <w:t xml:space="preserve"> детей системы ценностных ориентаций, основанных на традициях отечественной культуры, Владимирского края, малой родины</w:t>
      </w:r>
      <w:r w:rsidRPr="00F520A0">
        <w:rPr>
          <w:i/>
          <w:color w:val="000000"/>
          <w:spacing w:val="-1"/>
          <w:sz w:val="27"/>
          <w:szCs w:val="27"/>
        </w:rPr>
        <w:t xml:space="preserve">. </w:t>
      </w:r>
    </w:p>
    <w:p w:rsidR="003D7E5A" w:rsidRPr="00F520A0" w:rsidRDefault="003D7E5A" w:rsidP="00F520A0">
      <w:pPr>
        <w:shd w:val="clear" w:color="auto" w:fill="FFFFFF"/>
        <w:spacing w:after="0"/>
        <w:ind w:firstLine="922"/>
        <w:jc w:val="both"/>
        <w:rPr>
          <w:i/>
          <w:color w:val="000000"/>
          <w:spacing w:val="4"/>
          <w:sz w:val="27"/>
          <w:szCs w:val="27"/>
        </w:rPr>
      </w:pPr>
      <w:r w:rsidRPr="00F520A0">
        <w:rPr>
          <w:b/>
          <w:bCs/>
          <w:i/>
          <w:color w:val="000000"/>
          <w:spacing w:val="4"/>
          <w:sz w:val="27"/>
          <w:szCs w:val="27"/>
        </w:rPr>
        <w:t xml:space="preserve">Второе направление </w:t>
      </w:r>
      <w:r w:rsidRPr="00F520A0">
        <w:rPr>
          <w:i/>
          <w:color w:val="000000"/>
          <w:spacing w:val="4"/>
          <w:sz w:val="27"/>
          <w:szCs w:val="27"/>
        </w:rPr>
        <w:t xml:space="preserve">предполагает организацию педагогического взаимодействия с семьями группы социального риска, обновление традиционных методов работы </w:t>
      </w:r>
      <w:r w:rsidRPr="00F520A0">
        <w:rPr>
          <w:i/>
          <w:color w:val="000000"/>
          <w:spacing w:val="-1"/>
          <w:sz w:val="27"/>
          <w:szCs w:val="27"/>
        </w:rPr>
        <w:t>по формированию продуктивных</w:t>
      </w:r>
      <w:r w:rsidRPr="00F520A0">
        <w:rPr>
          <w:i/>
          <w:color w:val="000000"/>
          <w:spacing w:val="2"/>
          <w:sz w:val="27"/>
          <w:szCs w:val="27"/>
        </w:rPr>
        <w:t xml:space="preserve"> воспитательных стратегий родителей</w:t>
      </w:r>
      <w:r w:rsidRPr="00F520A0">
        <w:rPr>
          <w:i/>
          <w:color w:val="000000"/>
          <w:spacing w:val="4"/>
          <w:sz w:val="27"/>
          <w:szCs w:val="27"/>
        </w:rPr>
        <w:t xml:space="preserve">. </w:t>
      </w:r>
    </w:p>
    <w:p w:rsidR="003D7E5A" w:rsidRPr="00F520A0" w:rsidRDefault="003D7E5A" w:rsidP="00F520A0">
      <w:pPr>
        <w:shd w:val="clear" w:color="auto" w:fill="FFFFFF"/>
        <w:spacing w:after="0"/>
        <w:ind w:firstLine="922"/>
        <w:jc w:val="both"/>
        <w:rPr>
          <w:b/>
          <w:bCs/>
          <w:i/>
          <w:iCs/>
          <w:color w:val="000000"/>
          <w:spacing w:val="-5"/>
          <w:sz w:val="27"/>
          <w:szCs w:val="27"/>
        </w:rPr>
      </w:pPr>
      <w:r w:rsidRPr="00F520A0">
        <w:rPr>
          <w:b/>
          <w:bCs/>
          <w:i/>
          <w:color w:val="000000"/>
          <w:spacing w:val="-3"/>
          <w:sz w:val="27"/>
          <w:szCs w:val="27"/>
        </w:rPr>
        <w:t xml:space="preserve">Третье направление </w:t>
      </w:r>
      <w:r w:rsidRPr="00F520A0">
        <w:rPr>
          <w:i/>
          <w:color w:val="000000"/>
          <w:spacing w:val="-3"/>
          <w:sz w:val="27"/>
          <w:szCs w:val="27"/>
        </w:rPr>
        <w:t xml:space="preserve">нацелено на формирование в образовательном пространстве  учреждений непредвзятого отношения к личности детей группы риска, ориентированное на его </w:t>
      </w:r>
      <w:proofErr w:type="spellStart"/>
      <w:r w:rsidRPr="00F520A0">
        <w:rPr>
          <w:i/>
          <w:color w:val="000000"/>
          <w:spacing w:val="-3"/>
          <w:sz w:val="27"/>
          <w:szCs w:val="27"/>
        </w:rPr>
        <w:t>самоценность</w:t>
      </w:r>
      <w:proofErr w:type="spellEnd"/>
      <w:r w:rsidRPr="00F520A0">
        <w:rPr>
          <w:i/>
          <w:color w:val="000000"/>
          <w:spacing w:val="-3"/>
          <w:sz w:val="27"/>
          <w:szCs w:val="27"/>
        </w:rPr>
        <w:t xml:space="preserve"> как личности, готовности педагога к взаимодействию с ребенком, находящимся в ситуации </w:t>
      </w:r>
      <w:proofErr w:type="spellStart"/>
      <w:r w:rsidRPr="00F520A0">
        <w:rPr>
          <w:i/>
          <w:color w:val="000000"/>
          <w:spacing w:val="-3"/>
          <w:sz w:val="27"/>
          <w:szCs w:val="27"/>
        </w:rPr>
        <w:t>дезадаптации</w:t>
      </w:r>
      <w:proofErr w:type="spellEnd"/>
      <w:r w:rsidRPr="00F520A0">
        <w:rPr>
          <w:i/>
          <w:color w:val="000000"/>
          <w:spacing w:val="-3"/>
          <w:sz w:val="27"/>
          <w:szCs w:val="27"/>
        </w:rPr>
        <w:t xml:space="preserve">; </w:t>
      </w:r>
      <w:r w:rsidRPr="00F520A0">
        <w:rPr>
          <w:i/>
          <w:sz w:val="27"/>
          <w:szCs w:val="27"/>
        </w:rPr>
        <w:t>совершенствование программно-технологического обеспечения образовательного процесса</w:t>
      </w:r>
      <w:r w:rsidRPr="00F520A0">
        <w:rPr>
          <w:b/>
          <w:bCs/>
          <w:i/>
          <w:iCs/>
          <w:color w:val="000000"/>
          <w:spacing w:val="-5"/>
          <w:sz w:val="27"/>
          <w:szCs w:val="27"/>
        </w:rPr>
        <w:t>.</w:t>
      </w:r>
    </w:p>
    <w:p w:rsidR="00F520A0" w:rsidRDefault="00F520A0" w:rsidP="003D7E5A">
      <w:pPr>
        <w:shd w:val="clear" w:color="auto" w:fill="FFFFFF"/>
        <w:spacing w:before="323"/>
        <w:ind w:right="6" w:firstLine="922"/>
        <w:jc w:val="both"/>
        <w:rPr>
          <w:b/>
          <w:sz w:val="28"/>
        </w:rPr>
      </w:pPr>
    </w:p>
    <w:p w:rsidR="00F520A0" w:rsidRDefault="00F520A0" w:rsidP="003D7E5A">
      <w:pPr>
        <w:shd w:val="clear" w:color="auto" w:fill="FFFFFF"/>
        <w:spacing w:before="323"/>
        <w:ind w:right="6" w:firstLine="922"/>
        <w:jc w:val="both"/>
        <w:rPr>
          <w:b/>
          <w:sz w:val="28"/>
        </w:rPr>
      </w:pPr>
    </w:p>
    <w:p w:rsidR="00F520A0" w:rsidRDefault="00F520A0" w:rsidP="003D7E5A">
      <w:pPr>
        <w:shd w:val="clear" w:color="auto" w:fill="FFFFFF"/>
        <w:spacing w:before="323"/>
        <w:ind w:right="6" w:firstLine="922"/>
        <w:jc w:val="both"/>
        <w:rPr>
          <w:b/>
          <w:sz w:val="28"/>
        </w:rPr>
      </w:pPr>
    </w:p>
    <w:p w:rsidR="00F520A0" w:rsidRDefault="00F520A0" w:rsidP="003D7E5A">
      <w:pPr>
        <w:shd w:val="clear" w:color="auto" w:fill="FFFFFF"/>
        <w:spacing w:before="323"/>
        <w:ind w:right="6" w:firstLine="922"/>
        <w:jc w:val="both"/>
        <w:rPr>
          <w:b/>
          <w:sz w:val="28"/>
        </w:rPr>
      </w:pPr>
    </w:p>
    <w:p w:rsidR="00F520A0" w:rsidRDefault="00F520A0" w:rsidP="003D7E5A">
      <w:pPr>
        <w:shd w:val="clear" w:color="auto" w:fill="FFFFFF"/>
        <w:spacing w:before="323"/>
        <w:ind w:right="6" w:firstLine="922"/>
        <w:jc w:val="both"/>
        <w:rPr>
          <w:b/>
          <w:sz w:val="28"/>
        </w:rPr>
      </w:pPr>
    </w:p>
    <w:p w:rsidR="00F520A0" w:rsidRDefault="00F520A0" w:rsidP="003D7E5A">
      <w:pPr>
        <w:shd w:val="clear" w:color="auto" w:fill="FFFFFF"/>
        <w:spacing w:before="323"/>
        <w:ind w:right="6" w:firstLine="922"/>
        <w:jc w:val="both"/>
        <w:rPr>
          <w:b/>
          <w:sz w:val="28"/>
        </w:rPr>
      </w:pPr>
    </w:p>
    <w:p w:rsidR="00F520A0" w:rsidRDefault="00F520A0" w:rsidP="003D7E5A">
      <w:pPr>
        <w:shd w:val="clear" w:color="auto" w:fill="FFFFFF"/>
        <w:spacing w:before="323"/>
        <w:ind w:right="6" w:firstLine="922"/>
        <w:jc w:val="both"/>
        <w:rPr>
          <w:b/>
          <w:sz w:val="28"/>
        </w:rPr>
      </w:pPr>
    </w:p>
    <w:p w:rsidR="003D7E5A" w:rsidRPr="008D269C" w:rsidRDefault="008D269C" w:rsidP="00642EE4">
      <w:pPr>
        <w:shd w:val="clear" w:color="auto" w:fill="FFFFFF"/>
        <w:spacing w:before="323"/>
        <w:ind w:right="6"/>
        <w:jc w:val="center"/>
        <w:rPr>
          <w:b/>
          <w:sz w:val="28"/>
        </w:rPr>
      </w:pPr>
      <w:r w:rsidRPr="008D269C">
        <w:rPr>
          <w:b/>
          <w:sz w:val="28"/>
        </w:rPr>
        <w:lastRenderedPageBreak/>
        <w:t>Содержание воспитательной де</w:t>
      </w:r>
      <w:bookmarkStart w:id="0" w:name="_GoBack"/>
      <w:bookmarkEnd w:id="0"/>
      <w:r w:rsidRPr="008D269C">
        <w:rPr>
          <w:b/>
          <w:sz w:val="28"/>
        </w:rPr>
        <w:t>ятельности по формированию жизнеутверждающих идеалов у детей группы риска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544"/>
        <w:gridCol w:w="3827"/>
      </w:tblGrid>
      <w:tr w:rsidR="003D7E5A" w:rsidRPr="00642EE4" w:rsidTr="00F520A0">
        <w:trPr>
          <w:cantSplit/>
          <w:trHeight w:val="557"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spacing w:line="216" w:lineRule="auto"/>
              <w:jc w:val="center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</w:rPr>
              <w:t xml:space="preserve">Направление 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pStyle w:val="a8"/>
              <w:spacing w:line="216" w:lineRule="auto"/>
              <w:ind w:left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Задачи 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spacing w:line="216" w:lineRule="auto"/>
              <w:jc w:val="center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</w:rPr>
              <w:t xml:space="preserve">Содержание </w:t>
            </w:r>
          </w:p>
        </w:tc>
      </w:tr>
      <w:tr w:rsidR="003D7E5A" w:rsidRPr="00642EE4" w:rsidTr="00F520A0">
        <w:trPr>
          <w:cantSplit/>
          <w:trHeight w:val="2610"/>
        </w:trPr>
        <w:tc>
          <w:tcPr>
            <w:tcW w:w="15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D7E5A" w:rsidRPr="00642EE4" w:rsidRDefault="003D7E5A" w:rsidP="00A64D8C">
            <w:pPr>
              <w:spacing w:line="216" w:lineRule="auto"/>
              <w:ind w:left="113" w:right="113"/>
              <w:jc w:val="center"/>
              <w:rPr>
                <w:rFonts w:cstheme="minorHAnsi"/>
                <w:sz w:val="21"/>
                <w:szCs w:val="21"/>
              </w:rPr>
            </w:pPr>
          </w:p>
          <w:p w:rsidR="003D7E5A" w:rsidRPr="00642EE4" w:rsidRDefault="003D7E5A" w:rsidP="00A64D8C">
            <w:pPr>
              <w:spacing w:line="216" w:lineRule="auto"/>
              <w:ind w:left="113" w:right="113"/>
              <w:jc w:val="center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  <w:lang w:val="en-US"/>
              </w:rPr>
              <w:t>I</w:t>
            </w:r>
            <w:r w:rsidRPr="00642EE4">
              <w:rPr>
                <w:rFonts w:cstheme="minorHAnsi"/>
                <w:sz w:val="21"/>
                <w:szCs w:val="21"/>
              </w:rPr>
              <w:t>. Деятельность  по формированию жизнеутверждающих идеалов у воспитанников группы социального риска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3D7E5A">
            <w:pPr>
              <w:pStyle w:val="a6"/>
              <w:numPr>
                <w:ilvl w:val="0"/>
                <w:numId w:val="3"/>
              </w:numPr>
              <w:spacing w:after="0" w:line="216" w:lineRule="auto"/>
              <w:jc w:val="both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</w:rPr>
              <w:t xml:space="preserve">Формирование у воспитанников системы представлений о высших ценностях, базирующихся на </w:t>
            </w:r>
            <w:proofErr w:type="spellStart"/>
            <w:r w:rsidRPr="00642EE4">
              <w:rPr>
                <w:rFonts w:cstheme="minorHAnsi"/>
                <w:sz w:val="21"/>
                <w:szCs w:val="21"/>
              </w:rPr>
              <w:t>экзистенциалах</w:t>
            </w:r>
            <w:proofErr w:type="spellEnd"/>
            <w:r w:rsidRPr="00642EE4">
              <w:rPr>
                <w:rFonts w:cstheme="minorHAnsi"/>
                <w:sz w:val="21"/>
                <w:szCs w:val="21"/>
              </w:rPr>
              <w:t xml:space="preserve"> «добро», «красота», «справедливость», «свобода», «трудолюбие», актуализация способности к ценностному выбору.</w:t>
            </w:r>
          </w:p>
        </w:tc>
        <w:tc>
          <w:tcPr>
            <w:tcW w:w="38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642EE4">
            <w:pPr>
              <w:pStyle w:val="a8"/>
              <w:numPr>
                <w:ilvl w:val="0"/>
                <w:numId w:val="4"/>
              </w:numPr>
              <w:spacing w:line="240" w:lineRule="auto"/>
              <w:ind w:left="584" w:right="11" w:hanging="357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pacing w:val="-2"/>
                <w:sz w:val="21"/>
                <w:szCs w:val="21"/>
              </w:rPr>
              <w:t xml:space="preserve">Анализ </w:t>
            </w: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состояния </w:t>
            </w:r>
            <w:r w:rsidRPr="00642EE4">
              <w:rPr>
                <w:rFonts w:asciiTheme="minorHAnsi" w:hAnsiTheme="minorHAnsi" w:cstheme="minorHAnsi"/>
                <w:spacing w:val="-2"/>
                <w:sz w:val="21"/>
                <w:szCs w:val="21"/>
              </w:rPr>
              <w:t>духовно-</w:t>
            </w:r>
            <w:r w:rsidRPr="00642EE4">
              <w:rPr>
                <w:rFonts w:asciiTheme="minorHAnsi" w:hAnsiTheme="minorHAnsi" w:cstheme="minorHAnsi"/>
                <w:spacing w:val="-3"/>
                <w:sz w:val="21"/>
                <w:szCs w:val="21"/>
              </w:rPr>
              <w:t xml:space="preserve">нравственной, </w:t>
            </w:r>
            <w:proofErr w:type="spellStart"/>
            <w:r w:rsidRPr="00642EE4">
              <w:rPr>
                <w:rFonts w:asciiTheme="minorHAnsi" w:hAnsiTheme="minorHAnsi" w:cstheme="minorHAnsi"/>
                <w:spacing w:val="-3"/>
                <w:sz w:val="21"/>
                <w:szCs w:val="21"/>
              </w:rPr>
              <w:t>психо</w:t>
            </w:r>
            <w:proofErr w:type="spellEnd"/>
            <w:r w:rsidRPr="00642EE4">
              <w:rPr>
                <w:rFonts w:asciiTheme="minorHAnsi" w:hAnsiTheme="minorHAnsi" w:cstheme="minorHAnsi"/>
                <w:spacing w:val="-3"/>
                <w:sz w:val="21"/>
                <w:szCs w:val="21"/>
              </w:rPr>
              <w:t xml:space="preserve">-эмоциональной  сферы </w:t>
            </w: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воспитанников;</w:t>
            </w:r>
          </w:p>
          <w:p w:rsidR="003D7E5A" w:rsidRPr="00642EE4" w:rsidRDefault="003D7E5A" w:rsidP="00642EE4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4" w:right="11" w:hanging="357"/>
              <w:jc w:val="both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</w:rPr>
              <w:t>Создание структурных подразделений по взаимодействию с детьми группы риска;</w:t>
            </w:r>
          </w:p>
          <w:p w:rsidR="003D7E5A" w:rsidRPr="00642EE4" w:rsidRDefault="003D7E5A" w:rsidP="00642EE4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4" w:right="11" w:hanging="357"/>
              <w:jc w:val="both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</w:rPr>
              <w:t>Создание системы формирования жизнеутверждающих идеалов у детей группы риска;</w:t>
            </w:r>
          </w:p>
          <w:p w:rsidR="003D7E5A" w:rsidRPr="00642EE4" w:rsidRDefault="003D7E5A" w:rsidP="00642EE4">
            <w:pPr>
              <w:pStyle w:val="a8"/>
              <w:numPr>
                <w:ilvl w:val="0"/>
                <w:numId w:val="4"/>
              </w:numPr>
              <w:spacing w:line="240" w:lineRule="auto"/>
              <w:ind w:left="584" w:right="11" w:hanging="357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Разработка и внедрение специальных учебных курсов;</w:t>
            </w:r>
          </w:p>
          <w:p w:rsidR="003D7E5A" w:rsidRPr="00642EE4" w:rsidRDefault="003D7E5A" w:rsidP="00642EE4">
            <w:pPr>
              <w:pStyle w:val="a8"/>
              <w:numPr>
                <w:ilvl w:val="0"/>
                <w:numId w:val="4"/>
              </w:numPr>
              <w:spacing w:line="240" w:lineRule="auto"/>
              <w:ind w:left="584" w:right="11" w:hanging="357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Модернизация </w:t>
            </w:r>
            <w:r w:rsidRPr="00642EE4">
              <w:rPr>
                <w:rFonts w:asciiTheme="minorHAnsi" w:hAnsiTheme="minorHAnsi" w:cstheme="minorHAnsi"/>
                <w:spacing w:val="-3"/>
                <w:sz w:val="21"/>
                <w:szCs w:val="21"/>
              </w:rPr>
              <w:t xml:space="preserve">содержания </w:t>
            </w: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традиционных учебных дисциплин;</w:t>
            </w:r>
          </w:p>
          <w:p w:rsidR="003D7E5A" w:rsidRPr="00642EE4" w:rsidRDefault="003D7E5A" w:rsidP="00642EE4">
            <w:pPr>
              <w:pStyle w:val="a8"/>
              <w:numPr>
                <w:ilvl w:val="0"/>
                <w:numId w:val="4"/>
              </w:numPr>
              <w:spacing w:line="240" w:lineRule="auto"/>
              <w:ind w:left="584" w:right="11" w:hanging="357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Корректировка содержания духовно-нравственного воспитания;</w:t>
            </w:r>
          </w:p>
          <w:p w:rsidR="003D7E5A" w:rsidRPr="00642EE4" w:rsidRDefault="003D7E5A" w:rsidP="00642EE4">
            <w:pPr>
              <w:pStyle w:val="a8"/>
              <w:numPr>
                <w:ilvl w:val="0"/>
                <w:numId w:val="4"/>
              </w:numPr>
              <w:spacing w:line="240" w:lineRule="auto"/>
              <w:ind w:left="584" w:right="11" w:hanging="357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Разработка современных технологий психолого-педагогической поддержки </w:t>
            </w:r>
            <w:proofErr w:type="spellStart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дезадаптированных</w:t>
            </w:r>
            <w:proofErr w:type="spellEnd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 воспитанников;</w:t>
            </w:r>
          </w:p>
          <w:p w:rsidR="003D7E5A" w:rsidRPr="00642EE4" w:rsidRDefault="003D7E5A" w:rsidP="00642EE4">
            <w:pPr>
              <w:pStyle w:val="a8"/>
              <w:numPr>
                <w:ilvl w:val="0"/>
                <w:numId w:val="4"/>
              </w:numPr>
              <w:spacing w:line="240" w:lineRule="auto"/>
              <w:ind w:left="584" w:right="11" w:hanging="357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Выявление психолого-педагогических условий успешности формирования жизнеутверждающих идеалов у детей категории риска.</w:t>
            </w:r>
          </w:p>
          <w:p w:rsidR="00F520A0" w:rsidRPr="00642EE4" w:rsidRDefault="00F520A0" w:rsidP="00F520A0">
            <w:pPr>
              <w:pStyle w:val="a8"/>
              <w:spacing w:line="360" w:lineRule="auto"/>
              <w:ind w:left="584" w:right="11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D7E5A" w:rsidRPr="00642EE4" w:rsidTr="00F520A0">
        <w:trPr>
          <w:cantSplit/>
          <w:trHeight w:val="2235"/>
        </w:trPr>
        <w:tc>
          <w:tcPr>
            <w:tcW w:w="156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D7E5A" w:rsidRPr="00642EE4" w:rsidRDefault="003D7E5A" w:rsidP="00A64D8C">
            <w:pPr>
              <w:spacing w:line="216" w:lineRule="auto"/>
              <w:ind w:left="113" w:right="113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3D7E5A">
            <w:pPr>
              <w:pStyle w:val="a6"/>
              <w:numPr>
                <w:ilvl w:val="0"/>
                <w:numId w:val="3"/>
              </w:numPr>
              <w:spacing w:after="0" w:line="216" w:lineRule="auto"/>
              <w:jc w:val="both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</w:rPr>
              <w:t>Систематическое вовлечение детей в субъектную деятельность по освоению духовно-нравственных ценностей отечественной православной культуры, Владимирского края, малой родины.</w:t>
            </w:r>
          </w:p>
        </w:tc>
        <w:tc>
          <w:tcPr>
            <w:tcW w:w="38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pStyle w:val="a8"/>
              <w:spacing w:line="216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D7E5A" w:rsidRPr="00642EE4" w:rsidTr="00F520A0">
        <w:trPr>
          <w:cantSplit/>
          <w:trHeight w:val="2970"/>
        </w:trPr>
        <w:tc>
          <w:tcPr>
            <w:tcW w:w="156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D7E5A" w:rsidRPr="00642EE4" w:rsidRDefault="003D7E5A" w:rsidP="00A64D8C">
            <w:pPr>
              <w:spacing w:line="216" w:lineRule="auto"/>
              <w:ind w:left="113" w:right="113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642EE4">
            <w:pPr>
              <w:pStyle w:val="a6"/>
              <w:numPr>
                <w:ilvl w:val="0"/>
                <w:numId w:val="3"/>
              </w:numPr>
              <w:spacing w:after="0" w:line="216" w:lineRule="auto"/>
              <w:jc w:val="both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</w:rPr>
              <w:t>Обеспечение возможности реализации бессознательного «внутреннего трансцендентного опыта», взаимодействия (синестезии) чувств ребенка в ходе художественно-творческой, эстетической деятельности воспитанников.</w:t>
            </w:r>
          </w:p>
        </w:tc>
        <w:tc>
          <w:tcPr>
            <w:tcW w:w="38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pStyle w:val="a8"/>
              <w:spacing w:line="216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D7E5A" w:rsidRPr="00642EE4" w:rsidTr="00F520A0">
        <w:trPr>
          <w:cantSplit/>
          <w:trHeight w:val="2404"/>
        </w:trPr>
        <w:tc>
          <w:tcPr>
            <w:tcW w:w="156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D7E5A" w:rsidRPr="00642EE4" w:rsidRDefault="003D7E5A" w:rsidP="00A64D8C">
            <w:pPr>
              <w:spacing w:line="216" w:lineRule="auto"/>
              <w:ind w:left="113" w:right="113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3D7E5A">
            <w:pPr>
              <w:pStyle w:val="a6"/>
              <w:numPr>
                <w:ilvl w:val="0"/>
                <w:numId w:val="3"/>
              </w:numPr>
              <w:spacing w:after="0" w:line="216" w:lineRule="auto"/>
              <w:jc w:val="both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</w:rPr>
              <w:t xml:space="preserve">Повышение уровня </w:t>
            </w:r>
            <w:proofErr w:type="spellStart"/>
            <w:r w:rsidRPr="00642EE4">
              <w:rPr>
                <w:rFonts w:cstheme="minorHAnsi"/>
                <w:sz w:val="21"/>
                <w:szCs w:val="21"/>
              </w:rPr>
              <w:t>самоприятия</w:t>
            </w:r>
            <w:proofErr w:type="spellEnd"/>
            <w:r w:rsidRPr="00642EE4">
              <w:rPr>
                <w:rFonts w:cstheme="minorHAnsi"/>
                <w:sz w:val="21"/>
                <w:szCs w:val="21"/>
              </w:rPr>
              <w:t xml:space="preserve">, стрессоустойчивости, </w:t>
            </w:r>
            <w:proofErr w:type="spellStart"/>
            <w:r w:rsidRPr="00642EE4">
              <w:rPr>
                <w:rFonts w:cstheme="minorHAnsi"/>
                <w:sz w:val="21"/>
                <w:szCs w:val="21"/>
              </w:rPr>
              <w:t>саморегуляции</w:t>
            </w:r>
            <w:proofErr w:type="spellEnd"/>
            <w:r w:rsidRPr="00642EE4">
              <w:rPr>
                <w:rFonts w:cstheme="minorHAnsi"/>
                <w:sz w:val="21"/>
                <w:szCs w:val="21"/>
              </w:rPr>
              <w:t xml:space="preserve"> поведения детей группы социального риска.</w:t>
            </w:r>
          </w:p>
          <w:p w:rsidR="003D7E5A" w:rsidRPr="00642EE4" w:rsidRDefault="003D7E5A" w:rsidP="00A64D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ind w:left="23" w:right="12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pStyle w:val="a8"/>
              <w:spacing w:line="216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3D7E5A" w:rsidRPr="00642EE4" w:rsidTr="00F520A0">
        <w:trPr>
          <w:cantSplit/>
          <w:trHeight w:val="227"/>
        </w:trPr>
        <w:tc>
          <w:tcPr>
            <w:tcW w:w="15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D7E5A" w:rsidRPr="00642EE4" w:rsidRDefault="003D7E5A" w:rsidP="00A64D8C">
            <w:pPr>
              <w:spacing w:line="216" w:lineRule="auto"/>
              <w:ind w:left="113" w:right="113"/>
              <w:jc w:val="center"/>
              <w:rPr>
                <w:rFonts w:cstheme="minorHAnsi"/>
                <w:sz w:val="21"/>
                <w:szCs w:val="21"/>
              </w:rPr>
            </w:pPr>
          </w:p>
          <w:p w:rsidR="003D7E5A" w:rsidRPr="00642EE4" w:rsidRDefault="003D7E5A" w:rsidP="00A64D8C">
            <w:pPr>
              <w:spacing w:line="216" w:lineRule="auto"/>
              <w:ind w:left="113" w:right="113"/>
              <w:jc w:val="center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  <w:lang w:val="en-US"/>
              </w:rPr>
              <w:t>II</w:t>
            </w:r>
            <w:r w:rsidRPr="00642EE4">
              <w:rPr>
                <w:rFonts w:cstheme="minorHAnsi"/>
                <w:sz w:val="21"/>
                <w:szCs w:val="21"/>
              </w:rPr>
              <w:t xml:space="preserve">. Деятельность по реабилитации </w:t>
            </w:r>
            <w:proofErr w:type="spellStart"/>
            <w:r w:rsidRPr="00642EE4">
              <w:rPr>
                <w:rFonts w:cstheme="minorHAnsi"/>
                <w:sz w:val="21"/>
                <w:szCs w:val="21"/>
              </w:rPr>
              <w:t>дисфункциональных</w:t>
            </w:r>
            <w:proofErr w:type="spellEnd"/>
            <w:r w:rsidRPr="00642EE4">
              <w:rPr>
                <w:rFonts w:cstheme="minorHAnsi"/>
                <w:sz w:val="21"/>
                <w:szCs w:val="21"/>
              </w:rPr>
              <w:t xml:space="preserve"> семей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D7E5A" w:rsidRPr="00642EE4" w:rsidRDefault="003D7E5A" w:rsidP="003D7E5A">
            <w:pPr>
              <w:pStyle w:val="a8"/>
              <w:numPr>
                <w:ilvl w:val="0"/>
                <w:numId w:val="6"/>
              </w:numPr>
              <w:spacing w:line="240" w:lineRule="auto"/>
              <w:ind w:left="584" w:right="11" w:hanging="357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Проанализировать состояние ближайшего окружения (семейной сферы) ребенка.</w:t>
            </w:r>
          </w:p>
        </w:tc>
        <w:tc>
          <w:tcPr>
            <w:tcW w:w="38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3D7E5A">
            <w:pPr>
              <w:pStyle w:val="a8"/>
              <w:numPr>
                <w:ilvl w:val="0"/>
                <w:numId w:val="5"/>
              </w:numPr>
              <w:spacing w:line="240" w:lineRule="auto"/>
              <w:ind w:left="584" w:hanging="357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Типологизация</w:t>
            </w:r>
            <w:proofErr w:type="spellEnd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дисфункциональных</w:t>
            </w:r>
            <w:proofErr w:type="spellEnd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 семей;</w:t>
            </w:r>
          </w:p>
          <w:p w:rsidR="003D7E5A" w:rsidRPr="00642EE4" w:rsidRDefault="003D7E5A" w:rsidP="003D7E5A">
            <w:pPr>
              <w:pStyle w:val="a8"/>
              <w:numPr>
                <w:ilvl w:val="0"/>
                <w:numId w:val="5"/>
              </w:numPr>
              <w:spacing w:line="240" w:lineRule="auto"/>
              <w:ind w:left="584" w:hanging="357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Анализ особенностей семейного воспитания;</w:t>
            </w:r>
          </w:p>
          <w:p w:rsidR="003D7E5A" w:rsidRPr="00642EE4" w:rsidRDefault="003D7E5A" w:rsidP="003D7E5A">
            <w:pPr>
              <w:pStyle w:val="a8"/>
              <w:numPr>
                <w:ilvl w:val="0"/>
                <w:numId w:val="5"/>
              </w:numPr>
              <w:spacing w:line="240" w:lineRule="auto"/>
              <w:ind w:left="584" w:hanging="357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Организация структурных подразделений по работе с семьями группы социального риска;</w:t>
            </w:r>
          </w:p>
          <w:p w:rsidR="003D7E5A" w:rsidRPr="00642EE4" w:rsidRDefault="003D7E5A" w:rsidP="003D7E5A">
            <w:pPr>
              <w:pStyle w:val="a8"/>
              <w:numPr>
                <w:ilvl w:val="0"/>
                <w:numId w:val="5"/>
              </w:numPr>
              <w:spacing w:line="240" w:lineRule="auto"/>
              <w:ind w:left="584" w:hanging="357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Создание и внедрение системы семейного сопровождения;</w:t>
            </w:r>
          </w:p>
          <w:p w:rsidR="003D7E5A" w:rsidRPr="00642EE4" w:rsidRDefault="003D7E5A" w:rsidP="003D7E5A">
            <w:pPr>
              <w:pStyle w:val="a8"/>
              <w:numPr>
                <w:ilvl w:val="0"/>
                <w:numId w:val="5"/>
              </w:numPr>
              <w:spacing w:line="240" w:lineRule="auto"/>
              <w:ind w:left="584" w:hanging="357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pacing w:val="-2"/>
                <w:sz w:val="21"/>
                <w:szCs w:val="21"/>
              </w:rPr>
              <w:t>Обновление     содержания     работы     по     реабилитации</w:t>
            </w:r>
            <w:r w:rsidRPr="00642EE4">
              <w:rPr>
                <w:rFonts w:asciiTheme="minorHAnsi" w:hAnsiTheme="minorHAnsi" w:cstheme="minorHAnsi"/>
                <w:spacing w:val="-2"/>
                <w:sz w:val="21"/>
                <w:szCs w:val="21"/>
              </w:rPr>
              <w:br/>
            </w:r>
            <w:proofErr w:type="spellStart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дезадаптивных</w:t>
            </w:r>
            <w:proofErr w:type="spellEnd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 (неблагополучных) семей;</w:t>
            </w:r>
          </w:p>
          <w:p w:rsidR="003D7E5A" w:rsidRPr="00642EE4" w:rsidRDefault="003D7E5A" w:rsidP="003D7E5A">
            <w:pPr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color w:val="000000"/>
                <w:spacing w:val="-2"/>
                <w:sz w:val="21"/>
                <w:szCs w:val="21"/>
              </w:rPr>
              <w:t>Выявление     условий,     способствующих     эффективной</w:t>
            </w:r>
            <w:r w:rsidRPr="00642EE4">
              <w:rPr>
                <w:rFonts w:cstheme="minorHAnsi"/>
                <w:color w:val="000000"/>
                <w:spacing w:val="-2"/>
                <w:sz w:val="21"/>
                <w:szCs w:val="21"/>
              </w:rPr>
              <w:br/>
              <w:t>реализации    системы семейного сопровождения.</w:t>
            </w:r>
          </w:p>
        </w:tc>
      </w:tr>
      <w:tr w:rsidR="003D7E5A" w:rsidRPr="00642EE4" w:rsidTr="00F520A0">
        <w:trPr>
          <w:cantSplit/>
          <w:trHeight w:val="223"/>
        </w:trPr>
        <w:tc>
          <w:tcPr>
            <w:tcW w:w="15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spacing w:line="216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D7E5A" w:rsidRPr="00642EE4" w:rsidRDefault="003D7E5A" w:rsidP="003D7E5A">
            <w:pPr>
              <w:pStyle w:val="a8"/>
              <w:numPr>
                <w:ilvl w:val="0"/>
                <w:numId w:val="6"/>
              </w:numPr>
              <w:spacing w:line="240" w:lineRule="auto"/>
              <w:ind w:left="584" w:right="11" w:hanging="357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Произвести типологию неблагополучных семей.</w:t>
            </w:r>
          </w:p>
        </w:tc>
        <w:tc>
          <w:tcPr>
            <w:tcW w:w="38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spacing w:line="21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tr w:rsidR="003D7E5A" w:rsidRPr="00642EE4" w:rsidTr="00F520A0">
        <w:trPr>
          <w:cantSplit/>
          <w:trHeight w:val="223"/>
        </w:trPr>
        <w:tc>
          <w:tcPr>
            <w:tcW w:w="156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spacing w:line="216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D7E5A" w:rsidRPr="00642EE4" w:rsidRDefault="003D7E5A" w:rsidP="003D7E5A">
            <w:pPr>
              <w:pStyle w:val="a8"/>
              <w:numPr>
                <w:ilvl w:val="0"/>
                <w:numId w:val="6"/>
              </w:numPr>
              <w:spacing w:line="240" w:lineRule="auto"/>
              <w:ind w:left="584" w:right="11" w:hanging="357"/>
              <w:rPr>
                <w:rFonts w:asciiTheme="minorHAnsi" w:hAnsiTheme="minorHAnsi" w:cstheme="minorHAnsi"/>
                <w:sz w:val="21"/>
                <w:szCs w:val="21"/>
              </w:rPr>
            </w:pPr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Разработать систему педагогического сопровождения семейного воспитания, основанную на коррекционно-реабилитационной деятельности по преодолению </w:t>
            </w:r>
            <w:proofErr w:type="spellStart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>дисфункциональных</w:t>
            </w:r>
            <w:proofErr w:type="spellEnd"/>
            <w:r w:rsidRPr="00642EE4">
              <w:rPr>
                <w:rFonts w:asciiTheme="minorHAnsi" w:hAnsiTheme="minorHAnsi" w:cstheme="minorHAnsi"/>
                <w:sz w:val="21"/>
                <w:szCs w:val="21"/>
              </w:rPr>
              <w:t xml:space="preserve"> проявлений.</w:t>
            </w:r>
          </w:p>
        </w:tc>
        <w:tc>
          <w:tcPr>
            <w:tcW w:w="38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A64D8C">
            <w:pPr>
              <w:spacing w:line="21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tr w:rsidR="003D7E5A" w:rsidRPr="00642EE4" w:rsidTr="00F520A0">
        <w:trPr>
          <w:cantSplit/>
          <w:trHeight w:val="1268"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D7E5A" w:rsidRPr="00642EE4" w:rsidRDefault="003D7E5A" w:rsidP="00A64D8C">
            <w:pPr>
              <w:spacing w:line="216" w:lineRule="auto"/>
              <w:ind w:left="113" w:right="113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sz w:val="21"/>
                <w:szCs w:val="21"/>
                <w:lang w:val="en-US"/>
              </w:rPr>
              <w:lastRenderedPageBreak/>
              <w:t>III</w:t>
            </w:r>
            <w:r w:rsidRPr="00642EE4">
              <w:rPr>
                <w:rFonts w:cstheme="minorHAnsi"/>
                <w:sz w:val="21"/>
                <w:szCs w:val="21"/>
              </w:rPr>
              <w:t>. Деятельность по развитию профессиональной готовности педагога к взаимодействию с детьми группы риска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D7E5A" w:rsidRPr="00642EE4" w:rsidRDefault="003D7E5A" w:rsidP="003D7E5A">
            <w:pPr>
              <w:numPr>
                <w:ilvl w:val="0"/>
                <w:numId w:val="7"/>
              </w:numPr>
              <w:shd w:val="clear" w:color="auto" w:fill="FFFFFF"/>
              <w:tabs>
                <w:tab w:val="left" w:pos="576"/>
              </w:tabs>
              <w:spacing w:after="0" w:line="240" w:lineRule="auto"/>
              <w:ind w:left="584" w:hanging="357"/>
              <w:jc w:val="both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color w:val="000000"/>
                <w:spacing w:val="12"/>
                <w:sz w:val="21"/>
                <w:szCs w:val="21"/>
              </w:rPr>
              <w:t>Научно-методическое обеспечение процесса воспитания ребенка в условиях ОЭР.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D7E5A" w:rsidRPr="00642EE4" w:rsidRDefault="003D7E5A" w:rsidP="003D7E5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76"/>
              </w:tabs>
              <w:spacing w:after="0" w:line="240" w:lineRule="auto"/>
              <w:ind w:left="584" w:hanging="357"/>
              <w:jc w:val="both"/>
              <w:rPr>
                <w:rFonts w:cstheme="minorHAnsi"/>
                <w:color w:val="000000"/>
                <w:spacing w:val="12"/>
                <w:sz w:val="21"/>
                <w:szCs w:val="21"/>
              </w:rPr>
            </w:pPr>
            <w:r w:rsidRPr="00642EE4">
              <w:rPr>
                <w:rFonts w:cstheme="minorHAnsi"/>
                <w:color w:val="000000"/>
                <w:spacing w:val="4"/>
                <w:sz w:val="21"/>
                <w:szCs w:val="21"/>
              </w:rPr>
              <w:t xml:space="preserve">Проведение семинаров и практикумов по </w:t>
            </w:r>
            <w:r w:rsidR="00B526F4">
              <w:rPr>
                <w:rFonts w:cstheme="minorHAnsi"/>
                <w:color w:val="000000"/>
                <w:spacing w:val="4"/>
                <w:sz w:val="21"/>
                <w:szCs w:val="21"/>
              </w:rPr>
              <w:t xml:space="preserve">эффективным </w:t>
            </w:r>
            <w:r w:rsidRPr="00642EE4">
              <w:rPr>
                <w:rFonts w:cstheme="minorHAnsi"/>
                <w:color w:val="000000"/>
                <w:spacing w:val="4"/>
                <w:sz w:val="21"/>
                <w:szCs w:val="21"/>
              </w:rPr>
              <w:t>направлениям</w:t>
            </w:r>
            <w:r w:rsidRPr="00642EE4">
              <w:rPr>
                <w:rFonts w:cstheme="minorHAnsi"/>
                <w:color w:val="000000"/>
                <w:spacing w:val="4"/>
                <w:sz w:val="21"/>
                <w:szCs w:val="21"/>
              </w:rPr>
              <w:br/>
            </w:r>
            <w:r w:rsidR="00B526F4">
              <w:rPr>
                <w:rFonts w:cstheme="minorHAnsi"/>
                <w:color w:val="000000"/>
                <w:spacing w:val="2"/>
                <w:sz w:val="21"/>
                <w:szCs w:val="21"/>
              </w:rPr>
              <w:t>воспитательной и профилактической деятельности</w:t>
            </w:r>
            <w:r w:rsidRPr="00642EE4">
              <w:rPr>
                <w:rFonts w:cstheme="minorHAnsi"/>
                <w:color w:val="000000"/>
                <w:spacing w:val="2"/>
                <w:sz w:val="21"/>
                <w:szCs w:val="21"/>
              </w:rPr>
              <w:t>.</w:t>
            </w:r>
          </w:p>
          <w:p w:rsidR="003D7E5A" w:rsidRPr="00642EE4" w:rsidRDefault="003D7E5A" w:rsidP="003D7E5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76"/>
              </w:tabs>
              <w:spacing w:after="0" w:line="240" w:lineRule="auto"/>
              <w:ind w:left="584" w:hanging="357"/>
              <w:jc w:val="both"/>
              <w:rPr>
                <w:rFonts w:cstheme="minorHAnsi"/>
                <w:color w:val="000000"/>
                <w:spacing w:val="12"/>
                <w:sz w:val="21"/>
                <w:szCs w:val="21"/>
              </w:rPr>
            </w:pPr>
            <w:r w:rsidRPr="00642EE4">
              <w:rPr>
                <w:rFonts w:cstheme="minorHAnsi"/>
                <w:color w:val="000000"/>
                <w:spacing w:val="5"/>
                <w:sz w:val="21"/>
                <w:szCs w:val="21"/>
              </w:rPr>
              <w:t xml:space="preserve">Анализ ценностно-мотивационной, </w:t>
            </w:r>
            <w:proofErr w:type="spellStart"/>
            <w:r w:rsidRPr="00642EE4">
              <w:rPr>
                <w:rFonts w:cstheme="minorHAnsi"/>
                <w:color w:val="000000"/>
                <w:spacing w:val="5"/>
                <w:sz w:val="21"/>
                <w:szCs w:val="21"/>
              </w:rPr>
              <w:t>потребностной</w:t>
            </w:r>
            <w:proofErr w:type="spellEnd"/>
            <w:r w:rsidRPr="00642EE4">
              <w:rPr>
                <w:rFonts w:cstheme="minorHAnsi"/>
                <w:color w:val="000000"/>
                <w:spacing w:val="5"/>
                <w:sz w:val="21"/>
                <w:szCs w:val="21"/>
              </w:rPr>
              <w:t>, содержательно-</w:t>
            </w:r>
            <w:proofErr w:type="spellStart"/>
            <w:r w:rsidRPr="00642EE4">
              <w:rPr>
                <w:rFonts w:cstheme="minorHAnsi"/>
                <w:color w:val="000000"/>
                <w:spacing w:val="5"/>
                <w:sz w:val="21"/>
                <w:szCs w:val="21"/>
              </w:rPr>
              <w:t>деятельностной</w:t>
            </w:r>
            <w:proofErr w:type="spellEnd"/>
            <w:r w:rsidRPr="00642EE4">
              <w:rPr>
                <w:rFonts w:cstheme="minorHAnsi"/>
                <w:color w:val="000000"/>
                <w:spacing w:val="5"/>
                <w:sz w:val="21"/>
                <w:szCs w:val="21"/>
              </w:rPr>
              <w:t xml:space="preserve">, коммуникативно-технологической сфер, состояния уровня </w:t>
            </w:r>
            <w:proofErr w:type="spellStart"/>
            <w:r w:rsidRPr="00642EE4">
              <w:rPr>
                <w:rFonts w:cstheme="minorHAnsi"/>
                <w:color w:val="000000"/>
                <w:spacing w:val="5"/>
                <w:sz w:val="21"/>
                <w:szCs w:val="21"/>
              </w:rPr>
              <w:t>адаптированности</w:t>
            </w:r>
            <w:proofErr w:type="spellEnd"/>
            <w:r w:rsidRPr="00642EE4">
              <w:rPr>
                <w:rFonts w:cstheme="minorHAnsi"/>
                <w:color w:val="000000"/>
                <w:spacing w:val="5"/>
                <w:sz w:val="21"/>
                <w:szCs w:val="21"/>
              </w:rPr>
              <w:t xml:space="preserve"> педагогов.</w:t>
            </w:r>
          </w:p>
          <w:p w:rsidR="003D7E5A" w:rsidRPr="00642EE4" w:rsidRDefault="003D7E5A" w:rsidP="003D7E5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76"/>
              </w:tabs>
              <w:spacing w:after="0" w:line="240" w:lineRule="auto"/>
              <w:ind w:left="584" w:hanging="357"/>
              <w:jc w:val="both"/>
              <w:rPr>
                <w:rFonts w:cstheme="minorHAnsi"/>
                <w:color w:val="000000"/>
                <w:spacing w:val="12"/>
                <w:sz w:val="21"/>
                <w:szCs w:val="21"/>
              </w:rPr>
            </w:pPr>
            <w:r w:rsidRPr="00642EE4">
              <w:rPr>
                <w:rFonts w:cstheme="minorHAnsi"/>
                <w:color w:val="000000"/>
                <w:spacing w:val="9"/>
                <w:sz w:val="21"/>
                <w:szCs w:val="21"/>
              </w:rPr>
              <w:t>Разработка системы формирования профессиональной готовности педагога к взаимодействию с детьми группы риска.</w:t>
            </w:r>
          </w:p>
          <w:p w:rsidR="003D7E5A" w:rsidRPr="00642EE4" w:rsidRDefault="003D7E5A" w:rsidP="003D7E5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76"/>
              </w:tabs>
              <w:spacing w:after="0" w:line="240" w:lineRule="auto"/>
              <w:ind w:left="584" w:hanging="357"/>
              <w:jc w:val="both"/>
              <w:rPr>
                <w:rFonts w:cstheme="minorHAnsi"/>
                <w:color w:val="000000"/>
                <w:spacing w:val="12"/>
                <w:sz w:val="21"/>
                <w:szCs w:val="21"/>
              </w:rPr>
            </w:pPr>
            <w:r w:rsidRPr="00642EE4">
              <w:rPr>
                <w:rFonts w:cstheme="minorHAnsi"/>
                <w:color w:val="000000"/>
                <w:spacing w:val="9"/>
                <w:sz w:val="21"/>
                <w:szCs w:val="21"/>
              </w:rPr>
              <w:t>Профилактические мероприятия по преодолению синдрома эмоционального выгорания.</w:t>
            </w:r>
          </w:p>
          <w:p w:rsidR="003D7E5A" w:rsidRPr="00642EE4" w:rsidRDefault="003D7E5A" w:rsidP="003D7E5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76"/>
              </w:tabs>
              <w:spacing w:after="0" w:line="240" w:lineRule="auto"/>
              <w:ind w:left="584" w:hanging="357"/>
              <w:jc w:val="both"/>
              <w:rPr>
                <w:rFonts w:cstheme="minorHAnsi"/>
                <w:color w:val="000000"/>
                <w:spacing w:val="12"/>
                <w:sz w:val="21"/>
                <w:szCs w:val="21"/>
              </w:rPr>
            </w:pPr>
            <w:r w:rsidRPr="00642EE4">
              <w:rPr>
                <w:rFonts w:cstheme="minorHAnsi"/>
                <w:color w:val="000000"/>
                <w:spacing w:val="9"/>
                <w:sz w:val="21"/>
                <w:szCs w:val="21"/>
              </w:rPr>
              <w:t>Курсовая подготовка педагогов.</w:t>
            </w:r>
          </w:p>
          <w:p w:rsidR="003D7E5A" w:rsidRPr="00642EE4" w:rsidRDefault="003D7E5A" w:rsidP="003D7E5A">
            <w:pPr>
              <w:numPr>
                <w:ilvl w:val="0"/>
                <w:numId w:val="5"/>
              </w:numPr>
              <w:shd w:val="clear" w:color="auto" w:fill="FFFFFF"/>
              <w:spacing w:before="6" w:after="0" w:line="240" w:lineRule="auto"/>
              <w:ind w:left="584" w:right="17" w:hanging="357"/>
              <w:jc w:val="both"/>
              <w:rPr>
                <w:rFonts w:cstheme="minorHAnsi"/>
                <w:sz w:val="21"/>
                <w:szCs w:val="21"/>
              </w:rPr>
            </w:pPr>
            <w:r w:rsidRPr="00642EE4">
              <w:rPr>
                <w:rFonts w:cstheme="minorHAnsi"/>
                <w:color w:val="000000"/>
                <w:spacing w:val="-2"/>
                <w:sz w:val="21"/>
                <w:szCs w:val="21"/>
              </w:rPr>
              <w:t>Выявление     условий,     способствующих     эффективной</w:t>
            </w:r>
            <w:r w:rsidRPr="00642EE4">
              <w:rPr>
                <w:rFonts w:cstheme="minorHAnsi"/>
                <w:color w:val="000000"/>
                <w:spacing w:val="-2"/>
                <w:sz w:val="21"/>
                <w:szCs w:val="21"/>
              </w:rPr>
              <w:br/>
              <w:t>реализации    профессиональной готовности педагога к взаимодействию с воспитанниками группы риска.</w:t>
            </w:r>
          </w:p>
        </w:tc>
      </w:tr>
    </w:tbl>
    <w:p w:rsidR="003D7E5A" w:rsidRPr="00A22D7C" w:rsidRDefault="003D7E5A" w:rsidP="003D7E5A">
      <w:pPr>
        <w:pStyle w:val="a3"/>
        <w:tabs>
          <w:tab w:val="left" w:pos="54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D7E5A" w:rsidRPr="00A22D7C" w:rsidSect="000D6780">
      <w:pgSz w:w="11906" w:h="16838"/>
      <w:pgMar w:top="1701" w:right="1701" w:bottom="1701" w:left="1701" w:header="709" w:footer="709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3C69"/>
    <w:multiLevelType w:val="hybridMultilevel"/>
    <w:tmpl w:val="F0CC4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2C23"/>
    <w:multiLevelType w:val="hybridMultilevel"/>
    <w:tmpl w:val="E6F2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17DC9"/>
    <w:multiLevelType w:val="hybridMultilevel"/>
    <w:tmpl w:val="920A1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D23C24"/>
    <w:multiLevelType w:val="hybridMultilevel"/>
    <w:tmpl w:val="D07A8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6604B"/>
    <w:multiLevelType w:val="hybridMultilevel"/>
    <w:tmpl w:val="B7607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B536E7"/>
    <w:multiLevelType w:val="hybridMultilevel"/>
    <w:tmpl w:val="07FC904C"/>
    <w:lvl w:ilvl="0" w:tplc="0419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6">
    <w:nsid w:val="2DF257AE"/>
    <w:multiLevelType w:val="singleLevel"/>
    <w:tmpl w:val="FDE290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A80A5E"/>
    <w:multiLevelType w:val="hybridMultilevel"/>
    <w:tmpl w:val="D098DC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BD4225"/>
    <w:multiLevelType w:val="hybridMultilevel"/>
    <w:tmpl w:val="9BF8E942"/>
    <w:lvl w:ilvl="0" w:tplc="0419000F">
      <w:start w:val="1"/>
      <w:numFmt w:val="decimal"/>
      <w:lvlText w:val="%1."/>
      <w:lvlJc w:val="left"/>
      <w:pPr>
        <w:tabs>
          <w:tab w:val="num" w:pos="743"/>
        </w:tabs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9">
    <w:nsid w:val="60835B73"/>
    <w:multiLevelType w:val="hybridMultilevel"/>
    <w:tmpl w:val="4470FEE4"/>
    <w:lvl w:ilvl="0" w:tplc="5428DC3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E5A"/>
    <w:rsid w:val="000D6780"/>
    <w:rsid w:val="001753BF"/>
    <w:rsid w:val="00193344"/>
    <w:rsid w:val="00227EE6"/>
    <w:rsid w:val="00245D93"/>
    <w:rsid w:val="002608AF"/>
    <w:rsid w:val="003B7BD3"/>
    <w:rsid w:val="003C6D4D"/>
    <w:rsid w:val="003D7E5A"/>
    <w:rsid w:val="004643A2"/>
    <w:rsid w:val="004E2E6C"/>
    <w:rsid w:val="00543B32"/>
    <w:rsid w:val="00642EE4"/>
    <w:rsid w:val="006704BF"/>
    <w:rsid w:val="0070107C"/>
    <w:rsid w:val="00757D47"/>
    <w:rsid w:val="00782A4F"/>
    <w:rsid w:val="00860953"/>
    <w:rsid w:val="00864D46"/>
    <w:rsid w:val="008D269C"/>
    <w:rsid w:val="008E1C89"/>
    <w:rsid w:val="00921CEB"/>
    <w:rsid w:val="00A8192D"/>
    <w:rsid w:val="00B526F4"/>
    <w:rsid w:val="00D05D65"/>
    <w:rsid w:val="00E04CA7"/>
    <w:rsid w:val="00EB2673"/>
    <w:rsid w:val="00F520A0"/>
    <w:rsid w:val="00F5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E5A"/>
    <w:pPr>
      <w:ind w:left="720"/>
      <w:contextualSpacing/>
    </w:pPr>
  </w:style>
  <w:style w:type="paragraph" w:styleId="a4">
    <w:name w:val="Body Text Indent"/>
    <w:basedOn w:val="a"/>
    <w:link w:val="a5"/>
    <w:rsid w:val="003D7E5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D7E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3D7E5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D7E5A"/>
  </w:style>
  <w:style w:type="paragraph" w:styleId="2">
    <w:name w:val="Body Text 2"/>
    <w:basedOn w:val="a"/>
    <w:link w:val="20"/>
    <w:uiPriority w:val="99"/>
    <w:semiHidden/>
    <w:unhideWhenUsed/>
    <w:rsid w:val="003D7E5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D7E5A"/>
  </w:style>
  <w:style w:type="paragraph" w:styleId="a8">
    <w:name w:val="Block Text"/>
    <w:basedOn w:val="a"/>
    <w:rsid w:val="003D7E5A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E5A"/>
    <w:pPr>
      <w:ind w:left="720"/>
      <w:contextualSpacing/>
    </w:pPr>
  </w:style>
  <w:style w:type="paragraph" w:styleId="a4">
    <w:name w:val="Body Text Indent"/>
    <w:basedOn w:val="a"/>
    <w:link w:val="a5"/>
    <w:rsid w:val="003D7E5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D7E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3D7E5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D7E5A"/>
  </w:style>
  <w:style w:type="paragraph" w:styleId="2">
    <w:name w:val="Body Text 2"/>
    <w:basedOn w:val="a"/>
    <w:link w:val="20"/>
    <w:uiPriority w:val="99"/>
    <w:semiHidden/>
    <w:unhideWhenUsed/>
    <w:rsid w:val="003D7E5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D7E5A"/>
  </w:style>
  <w:style w:type="paragraph" w:styleId="a8">
    <w:name w:val="Block Text"/>
    <w:basedOn w:val="a"/>
    <w:rsid w:val="003D7E5A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Ирина Дубовик</cp:lastModifiedBy>
  <cp:revision>7</cp:revision>
  <dcterms:created xsi:type="dcterms:W3CDTF">2013-11-08T16:49:00Z</dcterms:created>
  <dcterms:modified xsi:type="dcterms:W3CDTF">2013-12-26T03:22:00Z</dcterms:modified>
</cp:coreProperties>
</file>